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3C7" w:rsidRPr="00DF13C7" w:rsidRDefault="00DF13C7" w:rsidP="00DF13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КАБИНЕТ МИНИСТРОВ РЕСПУБЛИКИ ТАТАРСТАН</w:t>
      </w: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21 сентября 2020 года N 851</w:t>
      </w:r>
      <w:proofErr w:type="gramStart"/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ежемесячных денежных и иных видах выплат на 2021 год</w:t>
      </w:r>
    </w:p>
    <w:p w:rsidR="00DF13C7" w:rsidRPr="00DF13C7" w:rsidRDefault="00DF13C7" w:rsidP="00DF13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DF13C7" w:rsidRPr="00DF13C7" w:rsidRDefault="00DF13C7" w:rsidP="00DF13C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целях индексации ежемесячных денежных и иных видов выплат, установленных в соответствии с </w:t>
      </w:r>
      <w:hyperlink r:id="rId4" w:history="1">
        <w:r w:rsidRPr="00DF13C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Законом Республики Татарстан от 8 декабря 2004 года N 63-ЗРТ "Об адресной социальной поддержке населения в Республике Татарстан"</w:t>
        </w:r>
      </w:hyperlink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 </w:t>
      </w:r>
      <w:hyperlink r:id="rId5" w:history="1">
        <w:r w:rsidRPr="00DF13C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Кабинета Министров Республики Татарстан от 17.12.2004 N 542 "Об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Татарстан"</w:t>
        </w:r>
      </w:hyperlink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Кабинет</w:t>
      </w:r>
      <w:proofErr w:type="gramEnd"/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Министров Республики Татарстан постановляет:</w:t>
      </w: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DF13C7" w:rsidRPr="00DF13C7" w:rsidRDefault="00DF13C7" w:rsidP="00DF13C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Установить с 1 января 2021 года:</w:t>
      </w: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DF13C7" w:rsidRPr="00DF13C7" w:rsidRDefault="00DF13C7" w:rsidP="00DF13C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коэффициент индексации ежемесячных денежных и иных видов выплат, предусмотренных </w:t>
      </w:r>
      <w:hyperlink r:id="rId6" w:anchor="TFDEDV" w:history="1">
        <w:r w:rsidRPr="00DF13C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статьями 4</w:t>
        </w:r>
      </w:hyperlink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 </w:t>
      </w:r>
      <w:hyperlink r:id="rId7" w:anchor="2OBF4OG" w:history="1">
        <w:r w:rsidRPr="00DF13C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8 Закона Республики Татарстан от 8 декабря 2004 года N 63-ЗРТ "Об адресной социальной поддержке населения в Республике Татарстан"</w:t>
        </w:r>
      </w:hyperlink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в размере 1,04;</w:t>
      </w: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DF13C7" w:rsidRPr="00DF13C7" w:rsidRDefault="00DF13C7" w:rsidP="00DF13C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размеры ежемесячных денежных и иных видов выплат согласно </w:t>
      </w:r>
      <w:hyperlink r:id="rId8" w:anchor="3B10C5T" w:history="1">
        <w:r w:rsidRPr="00DF13C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приложению</w:t>
        </w:r>
      </w:hyperlink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DF13C7" w:rsidRPr="00DF13C7" w:rsidRDefault="00DF13C7" w:rsidP="00DF13C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Министерству труда, занятости и социальной защиты Республики Татарстан, Министерству образования и науки Республики Татарстан проводить работу по разъяснению вопросов, связанных с установлением размеров ежемесячных денежных и иных видов выплат, предусмотренных в абзаце третьем пун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кта 1 настоящего постановления.</w:t>
      </w:r>
    </w:p>
    <w:p w:rsidR="00DF13C7" w:rsidRPr="00DF13C7" w:rsidRDefault="00DF13C7" w:rsidP="00DF13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F13C7" w:rsidRPr="00DF13C7" w:rsidRDefault="00DF13C7" w:rsidP="00DF13C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 </w:t>
      </w:r>
      <w:proofErr w:type="gramStart"/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Контроль за</w:t>
      </w:r>
      <w:proofErr w:type="gramEnd"/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исполнением настоящего постановления возложить на Министерство труда, занятости и социальной защиты Республики Татарстан.</w:t>
      </w: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DF13C7" w:rsidRPr="00DF13C7" w:rsidRDefault="00DF13C7" w:rsidP="00DF13C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Премьер-министр</w:t>
      </w: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Республики Татарстан</w:t>
      </w:r>
      <w:r w:rsidRPr="00DF13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А.В.ПЕСОШИН</w:t>
      </w:r>
    </w:p>
    <w:p w:rsidR="00DF13C7" w:rsidRPr="00DF13C7" w:rsidRDefault="00DF13C7" w:rsidP="00DF13C7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к постановлению</w:t>
      </w: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Кабинета Министров</w:t>
      </w: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Республики Татарстан</w:t>
      </w: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21 сентября 2020 г. N 851</w:t>
      </w:r>
    </w:p>
    <w:p w:rsidR="00DF13C7" w:rsidRDefault="00DF13C7" w:rsidP="00DF13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</w:p>
    <w:p w:rsidR="00DF13C7" w:rsidRDefault="00DF13C7" w:rsidP="00DF13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DF13C7" w:rsidRPr="00DF13C7" w:rsidRDefault="00DF13C7" w:rsidP="00DF13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br/>
        <w:t>РАЗМЕРЫ ЕЖЕМЕСЯЧНЫХ ДЕНЕЖНЫХ И ИНЫХ ВИДОВ ВЫПЛАТ</w:t>
      </w:r>
      <w:r w:rsidRPr="00DF13C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970"/>
        <w:gridCol w:w="2385"/>
      </w:tblGrid>
      <w:tr w:rsidR="00DF13C7" w:rsidRPr="00DF13C7" w:rsidTr="00DF13C7">
        <w:trPr>
          <w:trHeight w:val="15"/>
        </w:trPr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3C7" w:rsidRPr="00DF13C7" w:rsidRDefault="00DF13C7" w:rsidP="00DF1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3C7" w:rsidRPr="00DF13C7" w:rsidRDefault="00DF13C7" w:rsidP="00DF1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выплаты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выплаты, рублей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денежная выплата: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ветеранам труда, пенсия которым назначена в соответствии с </w:t>
            </w:r>
            <w:hyperlink r:id="rId9" w:anchor="7D20K3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федеральными законами "О страховых пенсиях"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</w:t>
            </w:r>
            <w:hyperlink r:id="rId10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 трудовых пенсиях в Российской Федерации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и "</w:t>
            </w:r>
            <w:hyperlink r:id="rId11" w:anchor="7D20K3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 государственном пенсионном обеспечении в Российской Федерации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или которые соответствуют условиям назначения пенсии, предусмотренным указанными федеральными законами по состоянию на 31 декабря 2018 года, величина среднемесячного дохода которых на дату обращения не превышает 20 000,0 рубля;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ветеранам труда, получающим пенсии по иным основаниям, чем предусмотрено пунктом 1 </w:t>
            </w:r>
            <w:hyperlink r:id="rId12" w:anchor="3T76A4D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статьи 5 Закона Республики Татарстан от 8 декабря 2004 года N 63-ЗРТ "Об адресной социальной поддержке населения в Республике Татарстан"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либо получающим пожизненное содержание за работу (службу), достигшим возраста 60 и 55 лет (соответственно мужчины и женщины), если величина их среднемесячного дохода на дату обращения не превышает 20 000,0</w:t>
            </w:r>
            <w:proofErr w:type="gramEnd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рубля;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лицам, награжденным государственными наградами Республики Татарстан в соответствии с </w:t>
            </w:r>
            <w:hyperlink r:id="rId13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Законом Республики Татарстан от 10 октября 2011 года N 74-ЗРТ "О государственных наградах Республики Татарстан"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имеющим необходимый стаж для назначения пенсии по старости или за выслугу лет, пенсия которым назначена в соответствии с </w:t>
            </w:r>
            <w:hyperlink r:id="rId14" w:anchor="7D20K3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федеральными законами "О страховых пенсиях"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</w:t>
            </w:r>
            <w:hyperlink r:id="rId15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 трудовых пенсиях в Российской Федерации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и "</w:t>
            </w:r>
            <w:hyperlink r:id="rId16" w:anchor="7D20K3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 государственном пенсионном обеспечении в</w:t>
              </w:r>
              <w:proofErr w:type="gramEnd"/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 Российской Федерации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или которые соответствуют условиям назначения пенсии, предусмотренным указанными федеральными </w:t>
            </w:r>
            <w:proofErr w:type="gramStart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законами по состоянию</w:t>
            </w:r>
            <w:proofErr w:type="gramEnd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31 декабря 2018 года;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лицам, награжденным государственными наградами Республики Татарстан в соответствии с </w:t>
            </w:r>
            <w:hyperlink r:id="rId17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Законом Республики Татарстан от 10 октября 2011 года N 74-ЗРТ "О государственных наградах Республики Татарстан"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имеющим необходимый стаж для назначения пенсии по старости или за выслугу лет, получающим пенсии по иным основаниям, чем предусмотрено пунктами 1 - 3 </w:t>
            </w:r>
            <w:hyperlink r:id="rId18" w:anchor="39RF7EH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статьи 5.1 Закона Республики Татарстан от 8 декабря 2004 года N 63-ЗРТ "Об</w:t>
              </w:r>
              <w:proofErr w:type="gramEnd"/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 адресной социальной поддержке населения в Республике Татарстан"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либо </w:t>
            </w:r>
            <w:proofErr w:type="gramStart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получающим</w:t>
            </w:r>
            <w:proofErr w:type="gramEnd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пожизненное содержание за работу (службу), достигшим возраста 60 и 55 лет (соответственно мужчины и 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женщины);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526,0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СССР; лицам, награжденным орденами или медалями СССР за самоотверженный труд в период Великой Отечественной войны;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реабилитированным гражданам;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гражданам, признанным пострадавшими от политических репрессий;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детям-сиротам и детям, оставшимся без попечения родителей, переданным под опеку (попечительство), в приемные семьи: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дошкольников;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9 357,0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школьников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10 790,0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проезд: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детям-сиротам, детям, оставшимся без попечения родителей, и лицам из числа детей-сирот и детей, оставшихся без попечения родителей, обучающимся по основным образовательным программам;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 в общеобразовательных организациях и профессиональных образовательных организациях до окончания ими обучения, но не более чем до достижения ими возраста 18 лет, из семей, имеющих трех и более детей в возрасте до 18 лет, включая приемных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приобретение лекарственных сре</w:t>
            </w:r>
            <w:proofErr w:type="gramStart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ребенка в возрасте до 6 лет из семей, имеющих трех и более детей в возрасте до 18 лет, включая приемных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Ежемесячное пособие семьям с детьми, среднедушевой доход которых ниже величины прожиточного минимума, установленного в Республике Татарстан, и уровень имущественной </w:t>
            </w:r>
            <w:proofErr w:type="gramStart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</w:t>
            </w:r>
            <w:proofErr w:type="gramEnd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которых ниже уровня имущественной обеспеченности семьи (гражданина), установленного </w:t>
            </w:r>
            <w:hyperlink r:id="rId19" w:anchor="1JLIDOI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приложением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 </w:t>
            </w:r>
            <w:hyperlink r:id="rId20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Закону Республики Татарстан от 8 декабря 2004 года N 63-ЗРТ "Об адресной социальной поддержке населения в Республике Татарстан"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ребенка в возрасте до 16 лет (</w:t>
            </w:r>
            <w:proofErr w:type="gramStart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общеобразовательной организации до окончания им обучения, но не более чем до достижения им возраста 18 лет);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ребенка одинокой матери;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ребенка, родители которого уклоняются от уплаты алиментов, а также в других случаях, предусмотренных законодательством Российской Федерации, когда взыскание алиментов невозможно;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ребенка военнослужащих, проходящих службу по призыву в качестве сержанта, старшины, солдата и матроса, а также в случае нахождения отца ребенка в военном образовательном учреждении профессионального образования до заключения контракта о прохождении военной службы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денежная выплата на проезд пенсионерам, пенсия которым назначена в соответствии с </w:t>
            </w:r>
            <w:hyperlink r:id="rId21" w:anchor="7D20K3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федеральными законами "О страховых пенсиях"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</w:t>
            </w:r>
            <w:hyperlink r:id="rId22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 трудовых пенсиях в Российской Федерации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и "</w:t>
            </w:r>
            <w:hyperlink r:id="rId23" w:anchor="7D20K3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 государственном пенсионном обеспечении в Российской Федерации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гражданам, достигшим возраста 60 и 55 лет (соответственно мужчины и женщины), гражданам, которые соответствуют условиям назначения пенсии, предусмотренным указанными федеральными законами по состоянию на 31 декабря 2018 года, но</w:t>
            </w:r>
            <w:proofErr w:type="gramEnd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достигшим возраста 60 и 55 лет (соответственно мужчины и женщины), проживающим в Республике Татарстан, не имеющим право на меры социальной поддержки по иным нормативным правовым актам Российской Федерации и (или) Республики Татарстан, уровень имущественной обеспеченности которых ниже уровня имущественной обеспеченности семьи (гражданина), установленного </w:t>
            </w:r>
            <w:hyperlink r:id="rId24" w:anchor="1JLIDOI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приложением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 </w:t>
            </w:r>
            <w:hyperlink r:id="rId25" w:history="1"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lang w:eastAsia="ru-RU"/>
                </w:rPr>
                <w:t>Закону Республики Татарстан от 8 декабря 2004 года N 63-ЗРТ "Об адресной социальной поддержке</w:t>
              </w:r>
              <w:proofErr w:type="gramEnd"/>
              <w:r w:rsidRPr="00DF13C7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lang w:eastAsia="ru-RU"/>
                </w:rPr>
                <w:t xml:space="preserve"> населения в Республике Татарстан"</w:t>
              </w:r>
            </w:hyperlink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размер среднемесячного дохода которых на дату обращения не превышает 20 000,0 рубля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526,0</w:t>
            </w:r>
          </w:p>
        </w:tc>
      </w:tr>
      <w:tr w:rsidR="00DF13C7" w:rsidRPr="00DF13C7" w:rsidTr="00DF13C7"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питанием обучающихся по образовательным программам основного общего и среднего общего образования в государственных и муниципальных общеобразовательных организациях, а также обучающихся в государственных и муниципальных профессиональных образовательных организациях в период обучения</w:t>
            </w: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  <w:p w:rsidR="00DF13C7" w:rsidRPr="00DF13C7" w:rsidRDefault="00DF13C7" w:rsidP="00DF13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(ежедневно)</w:t>
            </w:r>
          </w:p>
        </w:tc>
      </w:tr>
    </w:tbl>
    <w:p w:rsidR="00320757" w:rsidRPr="00DF13C7" w:rsidRDefault="00320757" w:rsidP="00DF13C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20757" w:rsidRPr="00DF13C7" w:rsidSect="0032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13C7"/>
    <w:rsid w:val="00245663"/>
    <w:rsid w:val="00320757"/>
    <w:rsid w:val="00DF1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57"/>
  </w:style>
  <w:style w:type="paragraph" w:styleId="2">
    <w:name w:val="heading 2"/>
    <w:basedOn w:val="a"/>
    <w:link w:val="20"/>
    <w:uiPriority w:val="9"/>
    <w:qFormat/>
    <w:rsid w:val="00DF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F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F13C7"/>
    <w:rPr>
      <w:color w:val="0000FF"/>
      <w:u w:val="single"/>
    </w:rPr>
  </w:style>
  <w:style w:type="paragraph" w:customStyle="1" w:styleId="headertext">
    <w:name w:val="headertext"/>
    <w:basedOn w:val="a"/>
    <w:rsid w:val="00DF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0930414" TargetMode="External"/><Relationship Id="rId13" Type="http://schemas.openxmlformats.org/officeDocument/2006/relationships/hyperlink" Target="https://docs.cntd.ru/document/917046312" TargetMode="External"/><Relationship Id="rId18" Type="http://schemas.openxmlformats.org/officeDocument/2006/relationships/hyperlink" Target="https://docs.cntd.ru/document/42390417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99067425" TargetMode="External"/><Relationship Id="rId7" Type="http://schemas.openxmlformats.org/officeDocument/2006/relationships/hyperlink" Target="https://docs.cntd.ru/document/423904176" TargetMode="External"/><Relationship Id="rId12" Type="http://schemas.openxmlformats.org/officeDocument/2006/relationships/hyperlink" Target="https://docs.cntd.ru/document/423904176" TargetMode="External"/><Relationship Id="rId17" Type="http://schemas.openxmlformats.org/officeDocument/2006/relationships/hyperlink" Target="https://docs.cntd.ru/document/917046312" TargetMode="External"/><Relationship Id="rId25" Type="http://schemas.openxmlformats.org/officeDocument/2006/relationships/hyperlink" Target="https://docs.cntd.ru/document/4239041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1806803" TargetMode="External"/><Relationship Id="rId20" Type="http://schemas.openxmlformats.org/officeDocument/2006/relationships/hyperlink" Target="https://docs.cntd.ru/document/42390417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3904176" TargetMode="External"/><Relationship Id="rId11" Type="http://schemas.openxmlformats.org/officeDocument/2006/relationships/hyperlink" Target="https://docs.cntd.ru/document/901806803" TargetMode="External"/><Relationship Id="rId24" Type="http://schemas.openxmlformats.org/officeDocument/2006/relationships/hyperlink" Target="https://docs.cntd.ru/document/423904176" TargetMode="External"/><Relationship Id="rId5" Type="http://schemas.openxmlformats.org/officeDocument/2006/relationships/hyperlink" Target="https://docs.cntd.ru/document/917015824" TargetMode="External"/><Relationship Id="rId15" Type="http://schemas.openxmlformats.org/officeDocument/2006/relationships/hyperlink" Target="https://docs.cntd.ru/document/901806909" TargetMode="External"/><Relationship Id="rId23" Type="http://schemas.openxmlformats.org/officeDocument/2006/relationships/hyperlink" Target="https://docs.cntd.ru/document/901806803" TargetMode="External"/><Relationship Id="rId10" Type="http://schemas.openxmlformats.org/officeDocument/2006/relationships/hyperlink" Target="https://docs.cntd.ru/document/901806909" TargetMode="External"/><Relationship Id="rId19" Type="http://schemas.openxmlformats.org/officeDocument/2006/relationships/hyperlink" Target="https://docs.cntd.ru/document/423904176" TargetMode="External"/><Relationship Id="rId4" Type="http://schemas.openxmlformats.org/officeDocument/2006/relationships/hyperlink" Target="https://docs.cntd.ru/document/423904176" TargetMode="External"/><Relationship Id="rId9" Type="http://schemas.openxmlformats.org/officeDocument/2006/relationships/hyperlink" Target="https://docs.cntd.ru/document/499067425" TargetMode="External"/><Relationship Id="rId14" Type="http://schemas.openxmlformats.org/officeDocument/2006/relationships/hyperlink" Target="https://docs.cntd.ru/document/499067425" TargetMode="External"/><Relationship Id="rId22" Type="http://schemas.openxmlformats.org/officeDocument/2006/relationships/hyperlink" Target="https://docs.cntd.ru/document/90180690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1334</Words>
  <Characters>7609</Characters>
  <Application>Microsoft Office Word</Application>
  <DocSecurity>0</DocSecurity>
  <Lines>63</Lines>
  <Paragraphs>17</Paragraphs>
  <ScaleCrop>false</ScaleCrop>
  <Company/>
  <LinksUpToDate>false</LinksUpToDate>
  <CharactersWithSpaces>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2021-11-16T04:42:00Z</dcterms:created>
  <dcterms:modified xsi:type="dcterms:W3CDTF">2021-11-16T04:43:00Z</dcterms:modified>
</cp:coreProperties>
</file>